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6F3" w:rsidRDefault="009046F3"/>
    <w:p w:rsidR="00A5660B" w:rsidRPr="00A5660B" w:rsidRDefault="00A5660B" w:rsidP="00A5660B">
      <w:pPr>
        <w:jc w:val="center"/>
        <w:rPr>
          <w:lang w:val="ru-RU"/>
        </w:rPr>
      </w:pPr>
      <w:r w:rsidRPr="00A5660B">
        <w:rPr>
          <w:rFonts w:ascii="Times New Roman" w:hAnsi="Times New Roman"/>
          <w:b/>
          <w:sz w:val="26"/>
          <w:lang w:val="ru-RU"/>
        </w:rPr>
        <w:t xml:space="preserve">Порядок зміни електропостачальника </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Споживач має право в установленому цими Правилами порядку на зміну електропостачальника шляхом укладення нового договору про постачання електричної енергії споживачу (постачання електричної енергії постачальником універсальних послуг) з новим електропостачальником.</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Процес зміни споживачем електропостачальника забезпечується суб'єктами (учасниками) ринку електричної енергії та учасниками роздрібного ринку електричної енергії, які задіяні у процесі зміни електропостачальника та забезпечують зміну та інформаційний обмін під час такої зміни на безоплатній основі.</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3. Зміна електропостачальника за ініціативою споживача має бути завершена протягом періоду, що починається з дня повідомлення споживачем нового електропостачальника про наміри змінити попереднього електропостачальника, але у строк, що не перевищує 21 календарний день з дня вказаного повідомлення.</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За необхідності та на вимогу споживача (у разі технічної можливості адміністратора комерційного обліку) зміна постачальника здійснюється у строк, що менший за 21 день, зокрема у разі використання електронної програмної платформи ведення реєстрів точок комерційного обліку електропостачальників. У разі якщо у жодної зі сторін немає заперечень щодо даних комерційного обліку, такий перехід здійснюється протягом 1 години робочого дня отримання адміністратором комерційного обліку запиту на зміну постачальника </w:t>
      </w:r>
      <w:proofErr w:type="gramStart"/>
      <w:r w:rsidRPr="00A5660B">
        <w:rPr>
          <w:rFonts w:ascii="Times New Roman" w:hAnsi="Times New Roman"/>
          <w:sz w:val="24"/>
          <w:lang w:val="ru-RU"/>
        </w:rPr>
        <w:t>у порядку</w:t>
      </w:r>
      <w:proofErr w:type="gramEnd"/>
      <w:r w:rsidRPr="00A5660B">
        <w:rPr>
          <w:rFonts w:ascii="Times New Roman" w:hAnsi="Times New Roman"/>
          <w:sz w:val="24"/>
          <w:lang w:val="ru-RU"/>
        </w:rPr>
        <w:t>, визначеному у пункті 6.1.8 Правил</w:t>
      </w:r>
      <w:r>
        <w:rPr>
          <w:rFonts w:ascii="Times New Roman" w:hAnsi="Times New Roman"/>
          <w:sz w:val="24"/>
          <w:lang w:val="ru-RU"/>
        </w:rPr>
        <w:t xml:space="preserve"> роздрібного ринку електричної енергії (далі – Правила)</w:t>
      </w:r>
      <w:r w:rsidRPr="00A5660B">
        <w:rPr>
          <w:rFonts w:ascii="Times New Roman" w:hAnsi="Times New Roman"/>
          <w:sz w:val="24"/>
          <w:lang w:val="ru-RU"/>
        </w:rPr>
        <w:t>.</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Днем повідомлення споживачем про намір змінити електропостачальника вважається дата зафіксованого звернення споживача до нового електропостачальника щодо наміру укласти з ним договір про постачання електричної енергії споживачу.Якщо споживач має чинний договір про постачання електричної енергії споживачу з фіксованим терміном (строком) дії, з метою уникнення штрафних санкцій за дострокове розірвання договору з боку попереднього електропостачальника споживач повинен повідомити нового електропостачальника про намір укласти з ним договір про постачання електричної енергії споживачу за 21 календарний день до дати закінчення терміну (строку) дії чинного договору.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Якщо споживач звернувся до нового електропостачальника щодо наміру укласти з ним договір про постачання електричної енергії споживачу більше ніж за 21 день до дати запланованої зміни електропостачальника, вказаної споживачем у повідомленні, адміністратор комерційного обліку повинен надіслати новому електропостачальнику повідомлення щодо перенесення початку процедури зміни електропостачальника, яка має розпочатись за 21 день до запланованої дати, про що новий електропостачальник повідомляє споживача протягом 2 робочих днів. У разі незгоди з перенесенням початку процедури зміни електропостачальника споживач надсилає новому електропостачальнику повідомлення про зупинку (анулювання) процедури зміни електропостачальника. Новий електропостачальник протягом одного робочого дня надсилає адміністратору комерційного обліку повідомлення про зупинку (анулювання) процедури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lastRenderedPageBreak/>
        <w:t xml:space="preserve">1.4. </w:t>
      </w:r>
      <w:proofErr w:type="gramStart"/>
      <w:r w:rsidRPr="00A5660B">
        <w:rPr>
          <w:rFonts w:ascii="Times New Roman" w:hAnsi="Times New Roman"/>
          <w:sz w:val="24"/>
          <w:lang w:val="ru-RU"/>
        </w:rPr>
        <w:t>У межах</w:t>
      </w:r>
      <w:proofErr w:type="gramEnd"/>
      <w:r w:rsidRPr="00A5660B">
        <w:rPr>
          <w:rFonts w:ascii="Times New Roman" w:hAnsi="Times New Roman"/>
          <w:sz w:val="24"/>
          <w:lang w:val="ru-RU"/>
        </w:rPr>
        <w:t xml:space="preserve"> однієї процедури зміни електропостачальника споживачем відповідно до визначеного цим розділом порядку можлива зміна лише одного електропостачальника. При цьому споживач може ініціювати декілька процедур зміни електропостачальника одночасно.</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1.5. Повідомлення про намір укласти новий договір з новим електропостачальником надається у вигляді заяви-приєднання до договору про постачання електричної енергії споживачу на умовах оприлюдненої комерційної пропозиції електропостачальника, а якщо сторони дійшли взаємної згоди укласти договір на умовах, які оприлюднені комерційні пропозиції електропостачальника не містять, у повідомленні про намір укласти новий договір з новим електропостачальником споживач має надати новому електропостачальнику таку інформацію:</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персональні дані (прізвище, ім'я, по батькові) споживача або уповноваженої особи або найменування компанії (для юридичної особи), а також для юридичних осіб та фізичних осіб - підприємців: витяг з ЄДР, роздрукований з мережі Інтернет, або копію довідки, або копію виписки з ЄДР; 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контактні дані (номер телефону, електронна пошта, поштова адреса для листування тощо);</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3) ЕІС-код(и) точки обліку електроенергії за об'єктом (об'єктами) споживача;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4) найменування чинного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5) рахунок за фактично спожиту електричну енергію за попередній розрахунковий період, виставлений споживачу попереднім електропостачальником;</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6) інші дані, передбачені заявою-приєднанням </w:t>
      </w:r>
      <w:proofErr w:type="gramStart"/>
      <w:r w:rsidRPr="00A5660B">
        <w:rPr>
          <w:rFonts w:ascii="Times New Roman" w:hAnsi="Times New Roman"/>
          <w:sz w:val="24"/>
          <w:lang w:val="ru-RU"/>
        </w:rPr>
        <w:t>до договору</w:t>
      </w:r>
      <w:proofErr w:type="gramEnd"/>
      <w:r w:rsidRPr="00A5660B">
        <w:rPr>
          <w:rFonts w:ascii="Times New Roman" w:hAnsi="Times New Roman"/>
          <w:sz w:val="24"/>
          <w:lang w:val="ru-RU"/>
        </w:rPr>
        <w:t xml:space="preserve"> про постачання електричної енергії споживачу відповідно до цих Правил (якщо споживач обрав визначену комерційну пропозицію нового електропостачальника), інші документи, які можуть бути потрібні відповідно до обраної комерційної пропозиції;</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7) згоду на обробку персональних даних та використання їх для отримання інформації щодо споживача від адміністратора комерційного обліку.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1.6. Датою початку процедури зміни електропостачальника вважається дата отримання всіх необхідних даних, передбачених пунктом 1.5 цієї глави.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1.7. У разі отримання неповних даних електропостачальник повинен повідомити про це споживача. Після отримання всіх необхідних даних електропостачальник протягом дня повинен надати споживачу підтвердження щодо початку процедури зміни електропостачальника та укладення з ним договору про постачання електричної енергії споживачу.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6.1.8. Новий електропостачальник має протягом трьох робочих днів надіслати запит до адміністратора комерційного обліку щодо зміни електропостачальника, який повинен містити: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lastRenderedPageBreak/>
        <w:t>1) інформацію про споживача, зазначену в пункті 6.1.5 цієї глави, зокрема копію звернення споживача щодо наміру укласти з ним договір про постачання електричної енергії споживачу з зафіксованою датою цього звернення;</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заплановану дату початку постачання електричної енергії новим електропостачальником;</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3) ЕІС-код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1.9. Після отримання та перевірки запиту на зміну електропостачальника адміністратор комерційного обліку протягом наступного дня має надіслати постачальнику послуг комерційного обліку споживача запит на контрольне зняття даних, який повинен містити: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ЕІС-код точки обліку за об'єктом (площадкою вимірювання);</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заплановану дату початку постачання електричної енергії новим електропостачальником.</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1.10. Адміністратор комерційного обліку не пізніше ніж на наступний день з дня отримання запиту на зміну електропостачальника має сформувати прогнозні обсяги споживання за точкою обліку на заплановану дату зміни електропостачальника та: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перевірити інформацію про споживача та його об'єкт (об'єкти);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повідомити нового електропостачальника про можливість (відсутність можливості) здійснення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3) повідомити попереднього електропостачальника споживача про отримання запиту на зміну електропостачальника, дату запланованої зміни електропостачальника та прогнозні обсяги споживання на цю дату.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1.11. Постачальник послуг комерційного обліку впродовж 5 календарних днів після отримання запиту від адміністратора комерційного обліку повинен:</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сформувати прогнозні дані про покази засобу (засобів) вимірювальної техніки (засобів комерційного обліку) на дату зміни електропостачальника та повідомити їх учасникам роздрібного ринку, задіяним у зміні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запланувати зняття фактичних показів засобу (засобів) вимірювальної техніки (засобів комерційного обліку) на дату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1.12. У разі підтвердження можливості зміни електропостачальника повідомлення адміністратора комерційного обліку повинні містити: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до нового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підтвердження дати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інформацію про історію споживання електричної енергії споживачем за минулі періоди;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до попереднього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повідомлення про зміну електропостачальника та дату такої зміни;</w:t>
      </w:r>
    </w:p>
    <w:p w:rsidR="00A5660B" w:rsidRPr="00A5660B" w:rsidRDefault="00A5660B" w:rsidP="00A5660B">
      <w:pPr>
        <w:jc w:val="both"/>
        <w:rPr>
          <w:lang w:val="ru-RU"/>
        </w:rPr>
      </w:pP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lastRenderedPageBreak/>
        <w:t>3) до оператора системи: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повідомлення про зміну електропостачальника та дату такої зміни;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прогнозні обсяги споживання електричної енергії за точкою обліку на заплановану дату зміни та прогноз обсягу розподілу електричної енергії на наступний розрахунковий період.</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1.13. У разі відсутності можливості зміни електропостачальника адміністратор комерційного обліку повідомляє про це нового електропостачальника із зазначенням причини відмови у забезпеченні зміни електропостачальника, що є підставою для зупинки (анулювання) процедури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1.14. Адміністратор комерційного обліку може відмовити у забезпеченні зміни електропостачальника у таких випадках:</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 відсутності технічної можливості (невідповідність засобу комерційного обліку електричної енергії, режимів роботи, категорії надійності, обсягів споживання електричної енергії обраній комерційній пропозиції електропостачальника), підтвердження якої здійснюється за запитом нового електропостачальника до адміністратора комерційного обліку;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2) відсутності у споживача чинного договору споживача про надання послуг з розподілу (передачі) електричної енергії з відповідним оператором системи;</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3) припинення електроживлення об'єкта (об'єктів) споживача за зверненням чинного електропостачальника або наявності на дату ініціювання споживачем процедури зміни електропостачальника такого звернення, надісланого в установленому порядку.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1.15. У випадку отримання повідомлення від адміністратора комерційного обліку про відсутність можливості зміни електропостачальника новий електропостачальник повинен повідомити про це споживача протягом робочого дня після отримання такого повідомлення з наданням відповідного обґрунтування та рекомендацій споживачу.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1.16. Попередній електропостачальник після отримання від адміністратора комерційного обліку повідомлення про зміну електропостачальника повинен здійснити всі необхідні заходи у зв'язку з припиненням дії договору про постачання електричної енергії споживачу зі споживачем на заплановану дату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До припинення дії договору про постачання електричної енергії споживачу попередній електропостачальник зобов'язаний забезпечувати постачання електричної енергії на умовах чинного </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1.17. Попередній електропостачальник не пізніше ніж за 5 календарних днів до закінчення строку дії договору про постачання електричної енергії споживачу має виставити споживачу рахунок за електричну енергію, сформований на підставі прогнозних даних комерційного обліку, наданих адміністратором комерційного обліку. Така вимога не застосовується до випадків, коли зміна електропостачальника здійснюється у строк, що є меншим ніж 5 робочих днів.</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1.18. Відсутність оплати споживачем виставлених рахунків на дату зміни електропостачальника та/або наявність спору між споживачем та попереднім </w:t>
      </w:r>
      <w:r w:rsidRPr="00A5660B">
        <w:rPr>
          <w:rFonts w:ascii="Times New Roman" w:hAnsi="Times New Roman"/>
          <w:sz w:val="24"/>
          <w:lang w:val="ru-RU"/>
        </w:rPr>
        <w:lastRenderedPageBreak/>
        <w:t>електропостачальником не є підставою зупинки (анулювання) процедури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1.19. За 5 робочих днів до дати зміни електропостачальника адміністратор комерційного обліку надсилає повідомлення учасникам роздрібного ринку електричної енергії, безпосередньо задіяним у процедурі зміни постачальника, щодо зміни записів у реєстрах точок комерційного обліку електропостачальників, щодо нового та попереднього електропостачальників </w:t>
      </w:r>
      <w:proofErr w:type="gramStart"/>
      <w:r w:rsidRPr="00A5660B">
        <w:rPr>
          <w:rFonts w:ascii="Times New Roman" w:hAnsi="Times New Roman"/>
          <w:sz w:val="24"/>
          <w:lang w:val="ru-RU"/>
        </w:rPr>
        <w:t>у порядку</w:t>
      </w:r>
      <w:proofErr w:type="gramEnd"/>
      <w:r w:rsidRPr="00A5660B">
        <w:rPr>
          <w:rFonts w:ascii="Times New Roman" w:hAnsi="Times New Roman"/>
          <w:sz w:val="24"/>
          <w:lang w:val="ru-RU"/>
        </w:rPr>
        <w:t xml:space="preserve">, визначеному </w:t>
      </w:r>
      <w:r w:rsidRPr="00A5660B">
        <w:rPr>
          <w:rFonts w:ascii="Times New Roman" w:hAnsi="Times New Roman"/>
          <w:color w:val="0000FF"/>
          <w:sz w:val="24"/>
          <w:lang w:val="ru-RU"/>
        </w:rPr>
        <w:t>Кодексом комерційного обліку</w:t>
      </w:r>
      <w:r w:rsidRPr="00A5660B">
        <w:rPr>
          <w:rFonts w:ascii="Times New Roman" w:hAnsi="Times New Roman"/>
          <w:sz w:val="24"/>
          <w:lang w:val="ru-RU"/>
        </w:rPr>
        <w:t>. У випадках коли зміна постачальника відбувається у строки менші ніж 5 робочих днів, таке повідомлення надсилається в день отримання від нового постачальника адміністратором комерційного обліку запиту щодо зміни постачальника. Одночасно відповідне повідомлення направляється попередньому електропостачальнику.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1.20. У визначену дату зміни електропостачальника постачальник послуг комерційного обліку в присутності споживача та/або оператора системи повинен зняти фактичні покази засобу (засобів) вимірювальної техніки або забезпечити їх зчитування автоматизованою системою комерційного обліку.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1.21. Постачальник послуг комерційного обліку має передати адміністратору комерційного обліку фактичні дані комерційного обліку на момент зміни електропостачальника. Упродовж одного робочого дня після зміни електропостачальника адміністратор комерційного обліку надсилає отримані фактичні дані попередньому та новому електропостачальникам.</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Зазначені дані є підставою для коригуючих взаєморозрахунків між споживачем та попереднім електропостачальником та початковими даними для розрахунків споживача з новим електропостачальником.</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1.22. Якщо фактичні дані комерційного обліку перевищують прогнозні, споживач повинен протягом 5 робочих днів з дати отримання остаточного рахунку здійснити платежі на користь попереднього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Якщо споживачем здійснена переплата за прогнозними даними споживання, попередній електропостачальник повинен протягом 5 робочих днів повернути споживачу надлишок коштів.</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Зазначені платежі мають бути здійснені сторонами протягом 10 робочих днів після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Якщо оператор системи отримав від попереднього електропостачальника попередню оплату (авансовий платіж) за надання послуг з розподілу та/або передачі за період, в якому цей електропостачальник не здійснюватиме постачання, то такий електропостачальник має право на повернення від оператора системи сплачених коштів або зарахування їх в рахунок оплати по інших споживачах такого постачальника. Повернення здійснюється за заявою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1.23. Якщо не пізніше ніж за 3 календарні дні до дати зміни електропостачальника споживач та/або новий електропостачальник (крім випадків укладення договору шляхом приєднання споживача до публічної комерційної пропозиції) виявили бажання зупинити процес зміни електропостачальника, новий електропостачальник повинен невідкладно повідомити про це </w:t>
      </w:r>
      <w:r w:rsidRPr="00A5660B">
        <w:rPr>
          <w:rFonts w:ascii="Times New Roman" w:hAnsi="Times New Roman"/>
          <w:sz w:val="24"/>
          <w:lang w:val="ru-RU"/>
        </w:rPr>
        <w:lastRenderedPageBreak/>
        <w:t>адміністратора комерційного обліку. Таке звернення є підставою відмови адміністратора комерційного обліку у забезпеченні зміни електропостачальника.</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1.24. Новий електропостачальник на запит споживача повинен повідомляти його про етапи виконання процедури зміни електропостачальника. Датою зміни електропостачальника вважається дата зміни записів у реєстрах груп споживачів електропостачальників.</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1.25. Споживач має право протягом 14 календарних днів після зміни електропостачальника ініціювати процедуру переходу до іншого електропостачальника без оплати штрафних санкцій за передчасне розірвання договору.</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 xml:space="preserve">1.26. Анулювання процедури зміни електропостачальника забезпечує оператор системи шляхом повідомлення адміністратора комерційного обліку про необхідність зміни записів у реєстрі точок комерційного обліку електропостачальника </w:t>
      </w:r>
      <w:proofErr w:type="gramStart"/>
      <w:r w:rsidRPr="00A5660B">
        <w:rPr>
          <w:rFonts w:ascii="Times New Roman" w:hAnsi="Times New Roman"/>
          <w:sz w:val="24"/>
          <w:lang w:val="ru-RU"/>
        </w:rPr>
        <w:t>у порядку</w:t>
      </w:r>
      <w:proofErr w:type="gramEnd"/>
      <w:r w:rsidRPr="00A5660B">
        <w:rPr>
          <w:rFonts w:ascii="Times New Roman" w:hAnsi="Times New Roman"/>
          <w:sz w:val="24"/>
          <w:lang w:val="ru-RU"/>
        </w:rPr>
        <w:t xml:space="preserve">, визначеному </w:t>
      </w:r>
      <w:r w:rsidRPr="00A5660B">
        <w:rPr>
          <w:rFonts w:ascii="Times New Roman" w:hAnsi="Times New Roman"/>
          <w:color w:val="0000FF"/>
          <w:sz w:val="24"/>
          <w:lang w:val="ru-RU"/>
        </w:rPr>
        <w:t>Кодексом комерційного обліку</w:t>
      </w:r>
      <w:r w:rsidRPr="00A5660B">
        <w:rPr>
          <w:rFonts w:ascii="Times New Roman" w:hAnsi="Times New Roman"/>
          <w:sz w:val="24"/>
          <w:lang w:val="ru-RU"/>
        </w:rPr>
        <w:t>.</w:t>
      </w:r>
    </w:p>
    <w:p w:rsidR="00A5660B" w:rsidRPr="00A5660B" w:rsidRDefault="00A5660B" w:rsidP="00A5660B">
      <w:pPr>
        <w:jc w:val="both"/>
        <w:rPr>
          <w:rFonts w:ascii="Times New Roman" w:hAnsi="Times New Roman"/>
          <w:sz w:val="24"/>
          <w:lang w:val="ru-RU"/>
        </w:rPr>
      </w:pPr>
      <w:r w:rsidRPr="00A5660B">
        <w:rPr>
          <w:rFonts w:ascii="Times New Roman" w:hAnsi="Times New Roman"/>
          <w:sz w:val="24"/>
          <w:lang w:val="ru-RU"/>
        </w:rPr>
        <w:t>1.27. Суб'єкти (учасники) ринку електричної енергії та учасники роздрібного ринку, які задіяні у процесі зміни електропостачальника, несуть відповідальність за завдані збитки іншим суб'єктам та споживачу в установленому порядку.</w:t>
      </w:r>
      <w:bookmarkStart w:id="0" w:name="_GoBack"/>
      <w:bookmarkEnd w:id="0"/>
    </w:p>
    <w:sectPr w:rsidR="00A5660B" w:rsidRPr="00A5660B">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0C" w:rsidRDefault="0094460C" w:rsidP="00A5660B">
      <w:pPr>
        <w:spacing w:after="0" w:line="240" w:lineRule="auto"/>
      </w:pPr>
      <w:r>
        <w:separator/>
      </w:r>
    </w:p>
  </w:endnote>
  <w:endnote w:type="continuationSeparator" w:id="0">
    <w:p w:rsidR="0094460C" w:rsidRDefault="0094460C" w:rsidP="00A5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0C" w:rsidRDefault="0094460C" w:rsidP="00A5660B">
      <w:pPr>
        <w:spacing w:after="0" w:line="240" w:lineRule="auto"/>
      </w:pPr>
      <w:r>
        <w:separator/>
      </w:r>
    </w:p>
  </w:footnote>
  <w:footnote w:type="continuationSeparator" w:id="0">
    <w:p w:rsidR="0094460C" w:rsidRDefault="0094460C" w:rsidP="00A56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B6"/>
    <w:rsid w:val="00755DB6"/>
    <w:rsid w:val="009046F3"/>
    <w:rsid w:val="0094460C"/>
    <w:rsid w:val="00A5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2516"/>
  <w15:chartTrackingRefBased/>
  <w15:docId w15:val="{6DB2D2C6-7532-40DD-997E-5E51538A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0B"/>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5660B"/>
  </w:style>
  <w:style w:type="paragraph" w:styleId="a5">
    <w:name w:val="footer"/>
    <w:basedOn w:val="a"/>
    <w:link w:val="a6"/>
    <w:uiPriority w:val="99"/>
    <w:unhideWhenUsed/>
    <w:rsid w:val="00A5660B"/>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5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2022-01-11T09:47:00Z</dcterms:created>
  <dcterms:modified xsi:type="dcterms:W3CDTF">2022-01-11T09:47:00Z</dcterms:modified>
</cp:coreProperties>
</file>